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lang w:val="en-US"/>
        </w:rPr>
      </w:pPr>
      <w:r>
        <w:rPr>
          <w:rFonts w:ascii="Times New Roman" w:hAnsi="Times New Roman" w:cs="Times New Roman"/>
          <w:b/>
          <w:bCs/>
          <w:sz w:val="28"/>
          <w:szCs w:val="28"/>
          <w:lang w:val="kk-KZ"/>
        </w:rPr>
        <w:t>№</w:t>
      </w:r>
      <w:r>
        <w:rPr>
          <w:rFonts w:ascii="Times New Roman" w:hAnsi="Times New Roman" w:cs="Times New Roman"/>
          <w:b/>
          <w:bCs/>
          <w:sz w:val="28"/>
          <w:szCs w:val="28"/>
          <w:lang w:val="en-US"/>
        </w:rPr>
        <w:t>4</w:t>
      </w:r>
      <w:r>
        <w:rPr>
          <w:rFonts w:ascii="Times New Roman" w:hAnsi="Times New Roman" w:cs="Times New Roman"/>
          <w:b/>
          <w:bCs/>
          <w:sz w:val="28"/>
          <w:szCs w:val="28"/>
          <w:lang w:val="kk-KZ"/>
        </w:rPr>
        <w:t xml:space="preserve"> Л</w:t>
      </w:r>
      <w:r>
        <w:rPr>
          <w:rFonts w:ascii="Times New Roman" w:hAnsi="Times New Roman" w:cs="Times New Roman"/>
          <w:b/>
          <w:bCs/>
          <w:sz w:val="28"/>
          <w:szCs w:val="28"/>
        </w:rPr>
        <w:t>абораториялық жұмыс</w:t>
      </w:r>
    </w:p>
    <w:p>
      <w:pPr>
        <w:jc w:val="cente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№11-жұмыс. Металдың (мырыш, магний, алюминий т.б.) эквивалентінің молярлық массасын сутек бойынша анықтау.</w:t>
      </w:r>
    </w:p>
    <w:p>
      <w:pPr>
        <w:jc w:val="both"/>
        <w:rPr>
          <w:rFonts w:hint="eastAsia" w:ascii="KZ Times New Roman" w:hAnsi="KZ Times New Roman" w:eastAsia="Batang" w:cs="KZ Times New Roman"/>
          <w:b/>
          <w:sz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noWrap w:val="0"/>
            <w:vAlign w:val="top"/>
          </w:tcPr>
          <w:p>
            <w:pPr>
              <w:spacing w:line="240" w:lineRule="auto"/>
              <w:ind w:firstLine="284"/>
              <w:jc w:val="both"/>
              <w:rPr>
                <w:rFonts w:hint="default" w:ascii="Times New Roman" w:hAnsi="Times New Roman" w:eastAsia="Batang" w:cs="Times New Roman"/>
                <w:b/>
                <w:sz w:val="24"/>
                <w:szCs w:val="24"/>
                <w:lang w:eastAsia="ko-KR"/>
              </w:rPr>
            </w:pPr>
            <w:r>
              <w:rPr>
                <w:rFonts w:hint="default" w:ascii="Times New Roman" w:hAnsi="Times New Roman" w:cs="Times New Roman"/>
                <w:b/>
                <w:sz w:val="24"/>
                <w:szCs w:val="24"/>
              </w:rPr>
              <w:t>Қажетті-құрал жабдықтар мен реактивтер.</w:t>
            </w:r>
            <w:r>
              <w:rPr>
                <w:rFonts w:hint="default" w:ascii="Times New Roman" w:hAnsi="Times New Roman" w:cs="Times New Roman"/>
                <w:sz w:val="24"/>
                <w:szCs w:val="24"/>
              </w:rPr>
              <w:t xml:space="preserve"> Сутек бойынша металдың эквивалентін анықтайтын құрылғы, технохимиялық таразы, термометр, барометр, 50100 мл Вюрц құтысы, 500 мл жазық түпті кұты және екі айырымымен тығын, жалғайтын резеңке шлангтер, 400 мл химиялық стакан, 10</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SYMBOL 37 \f "Symbol" \s 10</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 xml:space="preserve"> немесе  HCl, 0,2-0,3 г металл ұнтақтары (мырыш, магний, алюминий).</w:t>
            </w:r>
          </w:p>
        </w:tc>
      </w:tr>
    </w:tbl>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Эквивалентті, дәлірек айтқанда металл эквивалентінің  молярлық массасын ығысып шыққан сутек бойынша анықтау үшін металдардың сұйытылған қышқылдар немесе сілтілермен әрекеттесу реакциясын пайдаланады. Алынған металдың массасы мен ығысқан сутек көлемін біле отырып металл эквивалентінің молярлық массасын есептеуге болады. </w:t>
      </w:r>
    </w:p>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Тәжірибені 22-суретте көрсетілген аспапта жүргізеді. </w:t>
      </w:r>
    </w:p>
    <w:p>
      <w:pPr>
        <w:spacing w:line="240" w:lineRule="auto"/>
        <w:ind w:firstLine="284"/>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Жұмыстың орындалуы. </w:t>
      </w:r>
      <w:r>
        <w:rPr>
          <w:rFonts w:hint="default" w:ascii="Times New Roman" w:hAnsi="Times New Roman" w:cs="Times New Roman"/>
          <w:sz w:val="24"/>
          <w:szCs w:val="24"/>
        </w:rPr>
        <w:t>0,2-0,3 г зерттелетін металды (мырыш, магний, алюминий) 0,01 г дейінгі дәлдікпен өлшеп алыңдар. Реакция теңдеуін жазып, одан алынған металл массасын толық ерітуге 10</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SYMBOL 37 \f "Symbol" \s 10</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тұз немесе күкірт қышқылдары-</w:t>
      </w:r>
    </w:p>
    <w:tbl>
      <w:tblPr>
        <w:tblStyle w:val="3"/>
        <w:tblW w:w="0" w:type="auto"/>
        <w:tblInd w:w="0" w:type="dxa"/>
        <w:tblLayout w:type="fixed"/>
        <w:tblCellMar>
          <w:top w:w="0" w:type="dxa"/>
          <w:left w:w="108" w:type="dxa"/>
          <w:bottom w:w="0" w:type="dxa"/>
          <w:right w:w="108" w:type="dxa"/>
        </w:tblCellMar>
      </w:tblPr>
      <w:tblGrid>
        <w:gridCol w:w="2943"/>
        <w:gridCol w:w="3397"/>
      </w:tblGrid>
      <w:tr>
        <w:tblPrEx>
          <w:tblCellMar>
            <w:top w:w="0" w:type="dxa"/>
            <w:left w:w="108" w:type="dxa"/>
            <w:bottom w:w="0" w:type="dxa"/>
            <w:right w:w="108" w:type="dxa"/>
          </w:tblCellMar>
        </w:tblPrEx>
        <w:tc>
          <w:tcPr>
            <w:tcW w:w="2943" w:type="dxa"/>
            <w:noWrap w:val="0"/>
            <w:vAlign w:val="top"/>
          </w:tcPr>
          <w:p>
            <w:pPr>
              <w:spacing w:line="240" w:lineRule="auto"/>
              <w:ind w:firstLine="284"/>
              <w:jc w:val="both"/>
              <w:rPr>
                <w:rFonts w:hint="default" w:ascii="Times New Roman" w:hAnsi="Times New Roman" w:cs="Times New Roman"/>
                <w:sz w:val="24"/>
                <w:szCs w:val="24"/>
                <w:lang w:val="en-US"/>
              </w:rPr>
            </w:pPr>
            <w:r>
              <w:rPr>
                <w:rFonts w:hint="default" w:ascii="Times New Roman" w:hAnsi="Times New Roman" w:cs="Times New Roman"/>
                <w:snapToGrid w:val="0"/>
                <w:sz w:val="24"/>
                <w:szCs w:val="24"/>
              </w:rPr>
              <w:drawing>
                <wp:inline distT="0" distB="0" distL="114300" distR="114300">
                  <wp:extent cx="1652905" cy="1167130"/>
                  <wp:effectExtent l="0" t="0" r="4445" b="13970"/>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6">
                            <a:biLevel thresh="50000"/>
                            <a:grayscl/>
                            <a:lum bright="-20001" contrast="20000"/>
                          </a:blip>
                          <a:stretch>
                            <a:fillRect/>
                          </a:stretch>
                        </pic:blipFill>
                        <pic:spPr>
                          <a:xfrm>
                            <a:off x="0" y="0"/>
                            <a:ext cx="1652905" cy="1167130"/>
                          </a:xfrm>
                          <a:prstGeom prst="rect">
                            <a:avLst/>
                          </a:prstGeom>
                          <a:noFill/>
                          <a:ln>
                            <a:noFill/>
                          </a:ln>
                        </pic:spPr>
                      </pic:pic>
                    </a:graphicData>
                  </a:graphic>
                </wp:inline>
              </w:drawing>
            </w:r>
          </w:p>
        </w:tc>
        <w:tc>
          <w:tcPr>
            <w:tcW w:w="3397"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ның қанша көлемі қажет екенін есептеңдер. Тәжірибені орындағанда реагент ерітіндісін артық мөлшерде алыңдар. Егер алюминиймен жұмыс істесеңдер есептеуді 10</w:t>
            </w:r>
            <w:r>
              <w:rPr>
                <w:rFonts w:hint="default" w:ascii="Times New Roman" w:hAnsi="Times New Roman" w:cs="Times New Roman"/>
                <w:sz w:val="24"/>
                <w:szCs w:val="24"/>
              </w:rPr>
              <w:fldChar w:fldCharType="begin"/>
            </w:r>
            <w:r>
              <w:rPr>
                <w:rFonts w:hint="default" w:ascii="Times New Roman" w:hAnsi="Times New Roman" w:cs="Times New Roman"/>
                <w:sz w:val="24"/>
                <w:szCs w:val="24"/>
                <w:lang w:val="en-US"/>
              </w:rPr>
              <w:instrText xml:space="preserve">SYMBOL 37 \f "Symbol" \s 10</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сілті ерітіндісімен жүргізіңдер. Вюрц құтысының қабырғаларына қышқыл тимейтіндей етіп ұзын құйғы -</w:t>
            </w:r>
          </w:p>
        </w:tc>
      </w:tr>
      <w:tr>
        <w:tblPrEx>
          <w:tblCellMar>
            <w:top w:w="0" w:type="dxa"/>
            <w:left w:w="108" w:type="dxa"/>
            <w:bottom w:w="0" w:type="dxa"/>
            <w:right w:w="108" w:type="dxa"/>
          </w:tblCellMar>
        </w:tblPrEx>
        <w:tc>
          <w:tcPr>
            <w:tcW w:w="2943" w:type="dxa"/>
            <w:noWrap w:val="0"/>
            <w:vAlign w:val="top"/>
          </w:tcPr>
          <w:p>
            <w:pPr>
              <w:spacing w:line="240" w:lineRule="auto"/>
              <w:ind w:firstLine="0"/>
              <w:jc w:val="both"/>
              <w:rPr>
                <w:rFonts w:hint="default" w:ascii="Times New Roman" w:hAnsi="Times New Roman" w:cs="Times New Roman"/>
                <w:i/>
                <w:sz w:val="24"/>
                <w:szCs w:val="24"/>
                <w:lang w:val="en-US"/>
              </w:rPr>
            </w:pPr>
            <w:r>
              <w:rPr>
                <w:rFonts w:hint="default" w:ascii="Times New Roman" w:hAnsi="Times New Roman" w:cs="Times New Roman"/>
                <w:i/>
                <w:sz w:val="24"/>
                <w:szCs w:val="24"/>
                <w:lang w:val="en-US"/>
              </w:rPr>
              <w:t>22-сурет. Сутек бойынша металдардың эквивалентін анықтауға арналған құрылғы</w:t>
            </w:r>
          </w:p>
        </w:tc>
        <w:tc>
          <w:tcPr>
            <w:tcW w:w="3397" w:type="dxa"/>
            <w:noWrap w:val="0"/>
            <w:vAlign w:val="top"/>
          </w:tcPr>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мен қышқылды құйыңдар да, </w:t>
            </w:r>
            <w:r>
              <w:rPr>
                <w:rFonts w:hint="default" w:ascii="Times New Roman" w:hAnsi="Times New Roman" w:cs="Times New Roman"/>
                <w:sz w:val="24"/>
                <w:szCs w:val="24"/>
              </w:rPr>
              <w:t>Вюрц</w:t>
            </w:r>
            <w:r>
              <w:rPr>
                <w:rFonts w:hint="default" w:ascii="Times New Roman" w:hAnsi="Times New Roman" w:cs="Times New Roman"/>
                <w:sz w:val="24"/>
                <w:szCs w:val="24"/>
                <w:lang w:val="en-US"/>
              </w:rPr>
              <w:t xml:space="preserve"> құтысын көлденең </w:t>
            </w:r>
            <w:r>
              <w:rPr>
                <w:rFonts w:hint="default" w:ascii="Times New Roman" w:hAnsi="Times New Roman" w:cs="Times New Roman"/>
                <w:sz w:val="24"/>
                <w:szCs w:val="24"/>
              </w:rPr>
              <w:t>жағдайға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келтірі</w:t>
            </w:r>
            <w:r>
              <w:rPr>
                <w:rFonts w:hint="default" w:ascii="Times New Roman" w:hAnsi="Times New Roman" w:cs="Times New Roman"/>
                <w:sz w:val="24"/>
                <w:szCs w:val="24"/>
                <w:lang w:val="en-US"/>
              </w:rPr>
              <w:t xml:space="preserve">п, </w:t>
            </w:r>
            <w:r>
              <w:rPr>
                <w:rFonts w:hint="default" w:ascii="Times New Roman" w:hAnsi="Times New Roman" w:cs="Times New Roman"/>
                <w:sz w:val="24"/>
                <w:szCs w:val="24"/>
              </w:rPr>
              <w:t>метал</w:t>
            </w:r>
            <w:r>
              <w:rPr>
                <w:rFonts w:hint="default" w:ascii="Times New Roman" w:hAnsi="Times New Roman" w:cs="Times New Roman"/>
                <w:sz w:val="24"/>
                <w:szCs w:val="24"/>
                <w:lang w:val="en-US"/>
              </w:rPr>
              <w:t>ды сүзгі қағазына орап, құтының мой -</w:t>
            </w:r>
          </w:p>
        </w:tc>
      </w:tr>
    </w:tbl>
    <w:p>
      <w:pPr>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нына салып қойыңдар. Жазық түпті құтыға толтырып су құйыңдар да, аспаптағы қысымды атмосфералық қысымға келтіріңдер. Ол үшін қысқышты ашып қойғанда екі ыдыста да су деңгейі бірдей болатындай етіп стаканға су құясыңдар. Қысқышты жауып стакандағы суды төгіп тастаңдар. Цилиндрмен 100 мл су өлшеп алып стаканға құйыңдар. Мұнда сифон ұшы суға батып тұруы керек.  Одан соң қысқышты ашып, Вюрц құтысын тігінен орналастырып металды қышқылға сілкілеп түсіріңдер. Егер металл нашар еритін болса, онда ерітіндіні қыздырыңдар. Реакция аяқталған соң реакция жүрген құтыны бөлме температурасына дейін суығанша күтіп, одан </w:t>
      </w:r>
      <w:r>
        <w:rPr>
          <w:rFonts w:hint="default" w:ascii="Times New Roman" w:hAnsi="Times New Roman" w:cs="Times New Roman"/>
          <w:sz w:val="24"/>
          <w:szCs w:val="24"/>
        </w:rPr>
        <w:t>кейін</w:t>
      </w:r>
      <w:r>
        <w:rPr>
          <w:rFonts w:hint="default" w:ascii="Times New Roman" w:hAnsi="Times New Roman" w:cs="Times New Roman"/>
          <w:sz w:val="24"/>
          <w:szCs w:val="24"/>
          <w:lang w:val="en-US"/>
        </w:rPr>
        <w:t xml:space="preserve"> аспаптағы қысымды </w:t>
      </w:r>
      <w:r>
        <w:rPr>
          <w:rFonts w:hint="default" w:ascii="Times New Roman" w:hAnsi="Times New Roman" w:cs="Times New Roman"/>
          <w:sz w:val="24"/>
          <w:szCs w:val="24"/>
        </w:rPr>
        <w:t>атмосфералық</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қысымға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келтір</w:t>
      </w:r>
      <w:r>
        <w:rPr>
          <w:rFonts w:hint="default" w:ascii="Times New Roman" w:hAnsi="Times New Roman" w:cs="Times New Roman"/>
          <w:sz w:val="24"/>
          <w:szCs w:val="24"/>
          <w:lang w:val="en-US"/>
        </w:rPr>
        <w:t xml:space="preserve">іңдер. Сутекпен ығыстырылған судың көлемін өлшеп, бөлме температурасын, барометрмен атмосфералық қысымды  жазып алыңдар. </w:t>
      </w:r>
    </w:p>
    <w:p>
      <w:pPr>
        <w:spacing w:line="240" w:lineRule="auto"/>
        <w:ind w:firstLine="284"/>
        <w:jc w:val="both"/>
        <w:rPr>
          <w:rFonts w:hint="default" w:ascii="Times New Roman" w:hAnsi="Times New Roman" w:eastAsia="Times New Roman" w:cs="Times New Roman"/>
          <w:sz w:val="24"/>
          <w:szCs w:val="24"/>
          <w:lang w:val="kk-KZ" w:eastAsia="ru-RU"/>
        </w:rPr>
      </w:pPr>
      <w:r>
        <w:rPr>
          <w:rFonts w:hint="default" w:ascii="Times New Roman" w:hAnsi="Times New Roman" w:cs="Times New Roman"/>
          <w:sz w:val="24"/>
          <w:szCs w:val="24"/>
          <w:lang w:val="en-US"/>
        </w:rPr>
        <w:t xml:space="preserve">Тәжірибе кезінде ығыстырылған сутек көлемін стакандағы тәжірибеге дейін және  одан кейінгі судың айырымын есептеу арқылы табасыңдар. Сутек көлемін қалыпты жағдайға келтіріңдер. Өздерің зерттеп отырған металл эквивалентінің молярлық массасын сәйкес есептеулер жүргізе отырып табыңдар. </w:t>
      </w:r>
    </w:p>
    <w:p>
      <w:pPr>
        <w:spacing w:after="0" w:line="240" w:lineRule="auto"/>
        <w:ind w:firstLine="567"/>
        <w:jc w:val="both"/>
        <w:rPr>
          <w:rFonts w:hint="default" w:ascii="Times New Roman" w:hAnsi="Times New Roman" w:eastAsia="Times New Roman" w:cs="Times New Roman"/>
          <w:sz w:val="24"/>
          <w:szCs w:val="24"/>
          <w:lang w:val="kk-KZ" w:eastAsia="ru-RU"/>
        </w:rPr>
      </w:pPr>
      <w:r>
        <w:rPr>
          <w:rFonts w:hint="default" w:ascii="Times New Roman" w:hAnsi="Times New Roman" w:eastAsia="Times New Roman" w:cs="Times New Roman"/>
          <w:sz w:val="24"/>
          <w:szCs w:val="24"/>
          <w:lang w:val="kk-KZ" w:eastAsia="ru-RU"/>
        </w:rPr>
        <w:t>Металдың эквивалентті салмағы күкірт қышқылымен металдың өзара әрекеттесуі кезінде бөлінетін сутегі бойынша анықталады. Металдың жылу сыйымдылығын оқытушы хабарлайды. Металды өлшеу 0,001 г дәлдікпен жүргізіледі.</w:t>
      </w:r>
    </w:p>
    <w:p>
      <w:pPr>
        <w:pStyle w:val="5"/>
        <w:tabs>
          <w:tab w:val="left" w:pos="4515"/>
        </w:tabs>
        <w:spacing w:after="0" w:line="240" w:lineRule="auto"/>
        <w:ind w:left="0"/>
        <w:jc w:val="both"/>
        <w:rPr>
          <w:rFonts w:hint="default" w:ascii="Times New Roman" w:hAnsi="Times New Roman" w:cs="Times New Roman"/>
          <w:b/>
          <w:bCs/>
          <w:i/>
          <w:sz w:val="24"/>
          <w:szCs w:val="24"/>
          <w:lang w:val="kk-KZ"/>
        </w:rPr>
      </w:pPr>
      <w:r>
        <w:rPr>
          <w:rFonts w:hint="default" w:ascii="Times New Roman" w:hAnsi="Times New Roman" w:cs="Times New Roman"/>
          <w:b/>
          <w:bCs/>
          <w:i/>
          <w:sz w:val="24"/>
          <w:szCs w:val="24"/>
          <w:lang w:val="kk-KZ"/>
        </w:rPr>
        <w:t>Есептеулер:</w:t>
      </w:r>
    </w:p>
    <w:p>
      <w:pPr>
        <w:pStyle w:val="5"/>
        <w:numPr>
          <w:ilvl w:val="0"/>
          <w:numId w:val="1"/>
        </w:numPr>
        <w:tabs>
          <w:tab w:val="left" w:pos="1134"/>
        </w:tabs>
        <w:spacing w:after="0" w:line="240" w:lineRule="auto"/>
        <w:ind w:left="0" w:firstLine="567"/>
        <w:jc w:val="both"/>
        <w:rPr>
          <w:rFonts w:hint="default" w:ascii="Times New Roman" w:hAnsi="Times New Roman" w:cs="Times New Roman" w:eastAsiaTheme="minorHAnsi"/>
          <w:sz w:val="24"/>
          <w:szCs w:val="24"/>
          <w:lang w:val="kk-KZ"/>
        </w:rPr>
      </w:pPr>
      <w:r>
        <w:rPr>
          <w:rFonts w:hint="default" w:ascii="Times New Roman" w:hAnsi="Times New Roman" w:cs="Times New Roman"/>
          <w:sz w:val="24"/>
          <w:szCs w:val="24"/>
          <w:lang w:val="kk-KZ"/>
        </w:rPr>
        <w:t xml:space="preserve">Газ күйі теңдеуін  </w:t>
      </w:r>
      <m:oMath>
        <m:f>
          <m:fPr>
            <m:ctrlPr>
              <w:rPr>
                <w:rFonts w:hint="default" w:ascii="Cambria Math" w:hAnsi="Cambria Math" w:cs="Times New Roman"/>
                <w:i/>
                <w:sz w:val="24"/>
                <w:szCs w:val="24"/>
                <w:lang w:val="kk-KZ" w:eastAsia="en-US"/>
              </w:rPr>
            </m:ctrlPr>
          </m:fPr>
          <m:num>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P</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V</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ctrlPr>
              <w:rPr>
                <w:rFonts w:hint="default" w:ascii="Cambria Math" w:hAnsi="Cambria Math" w:cs="Times New Roman"/>
                <w:i/>
                <w:sz w:val="24"/>
                <w:szCs w:val="24"/>
                <w:lang w:val="kk-KZ" w:eastAsia="en-US"/>
              </w:rPr>
            </m:ctrlPr>
          </m:num>
          <m:den>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T</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ctrlPr>
              <w:rPr>
                <w:rFonts w:hint="default" w:ascii="Cambria Math" w:hAnsi="Cambria Math" w:cs="Times New Roman"/>
                <w:i/>
                <w:sz w:val="24"/>
                <w:szCs w:val="24"/>
                <w:lang w:val="kk-KZ" w:eastAsia="en-US"/>
              </w:rPr>
            </m:ctrlPr>
          </m:den>
        </m:f>
      </m:oMath>
      <w:r>
        <w:rPr>
          <w:rFonts w:hint="default" w:ascii="Times New Roman" w:hAnsi="Times New Roman" w:cs="Times New Roman"/>
          <w:sz w:val="24"/>
          <w:szCs w:val="24"/>
          <w:lang w:val="kk-KZ"/>
        </w:rPr>
        <w:t xml:space="preserve"> =</w:t>
      </w:r>
      <m:oMath>
        <m:f>
          <m:fPr>
            <m:ctrlPr>
              <w:rPr>
                <w:rFonts w:hint="default" w:ascii="Cambria Math" w:hAnsi="Cambria Math" w:cs="Times New Roman"/>
                <w:i/>
                <w:sz w:val="24"/>
                <w:szCs w:val="24"/>
                <w:lang w:val="kk-KZ" w:eastAsia="en-US"/>
              </w:rPr>
            </m:ctrlPr>
          </m:fPr>
          <m:num>
            <m:r>
              <m:rPr/>
              <w:rPr>
                <w:rFonts w:hint="default" w:ascii="Cambria Math" w:hAnsi="Cambria Math" w:cs="Times New Roman"/>
                <w:sz w:val="24"/>
                <w:szCs w:val="24"/>
                <w:lang w:val="kk-KZ"/>
              </w:rPr>
              <m:t>PV</m:t>
            </m:r>
            <m:ctrlPr>
              <w:rPr>
                <w:rFonts w:hint="default" w:ascii="Cambria Math" w:hAnsi="Cambria Math" w:cs="Times New Roman"/>
                <w:i/>
                <w:sz w:val="24"/>
                <w:szCs w:val="24"/>
                <w:lang w:val="kk-KZ" w:eastAsia="en-US"/>
              </w:rPr>
            </m:ctrlPr>
          </m:num>
          <m:den>
            <m:r>
              <m:rPr/>
              <w:rPr>
                <w:rFonts w:hint="default" w:ascii="Cambria Math" w:hAnsi="Cambria Math" w:cs="Times New Roman"/>
                <w:sz w:val="24"/>
                <w:szCs w:val="24"/>
                <w:lang w:val="kk-KZ"/>
              </w:rPr>
              <m:t>T</m:t>
            </m:r>
            <m:ctrlPr>
              <w:rPr>
                <w:rFonts w:hint="default" w:ascii="Cambria Math" w:hAnsi="Cambria Math" w:cs="Times New Roman"/>
                <w:i/>
                <w:sz w:val="24"/>
                <w:szCs w:val="24"/>
                <w:lang w:val="kk-KZ" w:eastAsia="en-US"/>
              </w:rPr>
            </m:ctrlPr>
          </m:den>
        </m:f>
      </m:oMath>
      <w:r>
        <w:rPr>
          <w:rFonts w:hint="default" w:ascii="Times New Roman" w:hAnsi="Times New Roman" w:cs="Times New Roman"/>
          <w:sz w:val="24"/>
          <w:szCs w:val="24"/>
          <w:lang w:val="kk-KZ"/>
        </w:rPr>
        <w:t xml:space="preserve"> қолдана отырып газдың қалыпты жағдайдағы көлемін  табады:</w:t>
      </w:r>
    </w:p>
    <w:p>
      <w:pPr>
        <w:pStyle w:val="5"/>
        <w:tabs>
          <w:tab w:val="left" w:pos="1134"/>
        </w:tabs>
        <w:spacing w:after="0" w:line="240" w:lineRule="auto"/>
        <w:ind w:left="567"/>
        <w:jc w:val="both"/>
        <w:rPr>
          <w:rFonts w:hint="default" w:ascii="Times New Roman" w:hAnsi="Times New Roman" w:cs="Times New Roman" w:eastAsiaTheme="minorHAnsi"/>
          <w:sz w:val="24"/>
          <w:szCs w:val="24"/>
          <w:lang w:val="kk-KZ"/>
        </w:rPr>
      </w:pPr>
    </w:p>
    <w:p>
      <w:pPr>
        <w:pStyle w:val="5"/>
        <w:tabs>
          <w:tab w:val="left" w:pos="1134"/>
        </w:tabs>
        <w:spacing w:after="0" w:line="240" w:lineRule="auto"/>
        <w:ind w:left="567"/>
        <w:jc w:val="both"/>
        <w:rPr>
          <w:rFonts w:hint="default" w:ascii="Times New Roman" w:hAnsi="Times New Roman" w:cs="Times New Roman" w:eastAsiaTheme="minorHAnsi"/>
          <w:sz w:val="24"/>
          <w:szCs w:val="24"/>
          <w:lang w:val="kk-KZ"/>
        </w:rPr>
      </w:pPr>
      <m:oMath>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V</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oMath>
      <w:r>
        <w:rPr>
          <w:rFonts w:hint="default" w:ascii="Times New Roman" w:hAnsi="Times New Roman" w:cs="Times New Roman"/>
          <w:i/>
          <w:sz w:val="24"/>
          <w:szCs w:val="24"/>
          <w:lang w:val="kk-KZ"/>
        </w:rPr>
        <w:t xml:space="preserve"> = </w:t>
      </w:r>
      <m:oMath>
        <m:f>
          <m:fPr>
            <m:ctrlPr>
              <w:rPr>
                <w:rFonts w:hint="default" w:ascii="Cambria Math" w:hAnsi="Cambria Math" w:cs="Times New Roman"/>
                <w:i/>
                <w:sz w:val="24"/>
                <w:szCs w:val="24"/>
                <w:lang w:val="kk-KZ" w:eastAsia="en-US"/>
              </w:rPr>
            </m:ctrlPr>
          </m:fPr>
          <m:num>
            <m:r>
              <m:rPr/>
              <w:rPr>
                <w:rFonts w:hint="default" w:ascii="Cambria Math" w:hAnsi="Cambria Math" w:cs="Times New Roman"/>
                <w:sz w:val="24"/>
                <w:szCs w:val="24"/>
                <w:lang w:val="kk-KZ"/>
              </w:rPr>
              <m:t>PV</m:t>
            </m:r>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T</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ctrlPr>
              <w:rPr>
                <w:rFonts w:hint="default" w:ascii="Cambria Math" w:hAnsi="Cambria Math" w:cs="Times New Roman"/>
                <w:i/>
                <w:sz w:val="24"/>
                <w:szCs w:val="24"/>
                <w:lang w:val="kk-KZ" w:eastAsia="en-US"/>
              </w:rPr>
            </m:ctrlPr>
          </m:num>
          <m:den>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P</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r>
              <m:rPr/>
              <w:rPr>
                <w:rFonts w:hint="default" w:ascii="Cambria Math" w:hAnsi="Cambria Math" w:cs="Times New Roman"/>
                <w:sz w:val="24"/>
                <w:szCs w:val="24"/>
                <w:lang w:val="kk-KZ"/>
              </w:rPr>
              <m:t>T</m:t>
            </m:r>
            <m:ctrlPr>
              <w:rPr>
                <w:rFonts w:hint="default" w:ascii="Cambria Math" w:hAnsi="Cambria Math" w:cs="Times New Roman"/>
                <w:i/>
                <w:sz w:val="24"/>
                <w:szCs w:val="24"/>
                <w:lang w:val="kk-KZ" w:eastAsia="en-US"/>
              </w:rPr>
            </m:ctrlPr>
          </m:den>
        </m:f>
      </m:oMath>
    </w:p>
    <w:p>
      <w:pPr>
        <w:pStyle w:val="5"/>
        <w:tabs>
          <w:tab w:val="left" w:pos="4515"/>
        </w:tabs>
        <w:spacing w:after="0" w:line="240" w:lineRule="auto"/>
        <w:ind w:left="0" w:firstLine="567"/>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Сутек судың астында жиналғандықтан оның қысымына су буының қысымы қосылады (парциалды қысым) - h, сондықтан оны жалпы қысымнан Р шегеріп тастайды. Су буының берілген температурадағы қысымының һмәндері кестеде көрсетілген.</w:t>
      </w:r>
    </w:p>
    <w:p>
      <w:pPr>
        <w:pStyle w:val="5"/>
        <w:tabs>
          <w:tab w:val="left" w:pos="4515"/>
        </w:tabs>
        <w:spacing w:after="0" w:line="240" w:lineRule="auto"/>
        <w:ind w:left="0"/>
        <w:jc w:val="both"/>
        <w:rPr>
          <w:rFonts w:hint="default" w:ascii="Times New Roman" w:hAnsi="Times New Roman" w:cs="Times New Roman"/>
          <w:sz w:val="24"/>
          <w:szCs w:val="24"/>
          <w:lang w:val="kk-KZ"/>
        </w:rPr>
      </w:pPr>
    </w:p>
    <w:p>
      <w:pPr>
        <w:pStyle w:val="5"/>
        <w:tabs>
          <w:tab w:val="left" w:pos="4515"/>
        </w:tabs>
        <w:spacing w:after="0" w:line="240" w:lineRule="auto"/>
        <w:ind w:left="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Сумен тепе-теңдіктегі қаныққан су буының қысымы</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814"/>
        <w:gridCol w:w="2083"/>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Температура</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 xml:space="preserve">Будың қысымы </w:t>
            </w:r>
          </w:p>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сын. бағ. мм.</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Температура</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Будың қысымы сын.бағ.мм.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15</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12,188</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21</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16</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13,634</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22</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17</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14,530</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23</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18</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15,477</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24</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19</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16,477</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25</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23,756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20</w:t>
            </w:r>
          </w:p>
        </w:tc>
        <w:tc>
          <w:tcPr>
            <w:tcW w:w="289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17,535</w:t>
            </w:r>
          </w:p>
        </w:tc>
        <w:tc>
          <w:tcPr>
            <w:tcW w:w="2107"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30</w:t>
            </w:r>
          </w:p>
        </w:tc>
        <w:tc>
          <w:tcPr>
            <w:tcW w:w="2225" w:type="dxa"/>
            <w:tcBorders>
              <w:top w:val="single" w:color="auto" w:sz="4" w:space="0"/>
              <w:left w:val="single" w:color="auto" w:sz="4" w:space="0"/>
              <w:bottom w:val="single" w:color="auto" w:sz="4" w:space="0"/>
              <w:right w:val="single" w:color="auto" w:sz="4" w:space="0"/>
            </w:tcBorders>
          </w:tcPr>
          <w:p>
            <w:pPr>
              <w:pStyle w:val="5"/>
              <w:tabs>
                <w:tab w:val="left" w:pos="4515"/>
              </w:tabs>
              <w:spacing w:after="0" w:line="240" w:lineRule="auto"/>
              <w:ind w:left="0"/>
              <w:jc w:val="both"/>
              <w:rPr>
                <w:rFonts w:hint="default" w:ascii="Times New Roman" w:hAnsi="Times New Roman" w:cs="Times New Roman" w:eastAsiaTheme="minorHAnsi"/>
                <w:sz w:val="24"/>
                <w:szCs w:val="24"/>
                <w:lang w:val="kk-KZ" w:eastAsia="en-US"/>
              </w:rPr>
            </w:pPr>
            <w:r>
              <w:rPr>
                <w:rFonts w:hint="default" w:ascii="Times New Roman" w:hAnsi="Times New Roman" w:cs="Times New Roman" w:eastAsiaTheme="minorHAnsi"/>
                <w:sz w:val="24"/>
                <w:szCs w:val="24"/>
                <w:lang w:val="kk-KZ"/>
              </w:rPr>
              <w:t>31,824</w:t>
            </w:r>
          </w:p>
        </w:tc>
      </w:tr>
    </w:tbl>
    <w:p>
      <w:pPr>
        <w:pStyle w:val="5"/>
        <w:tabs>
          <w:tab w:val="left" w:pos="993"/>
        </w:tabs>
        <w:spacing w:after="0" w:line="240" w:lineRule="auto"/>
        <w:ind w:left="0" w:leftChars="0" w:firstLine="0" w:firstLineChars="0"/>
        <w:jc w:val="both"/>
        <w:rPr>
          <w:rFonts w:hint="default" w:ascii="Times New Roman" w:hAnsi="Times New Roman" w:cs="Times New Roman"/>
          <w:sz w:val="24"/>
          <w:szCs w:val="24"/>
          <w:lang w:val="kk-KZ"/>
        </w:rPr>
      </w:pPr>
    </w:p>
    <w:p>
      <w:pPr>
        <w:pStyle w:val="5"/>
        <w:tabs>
          <w:tab w:val="left" w:pos="993"/>
        </w:tabs>
        <w:spacing w:after="0"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Су буының қысымын ескере отырып теңдеуін қайта жазады:</w:t>
      </w:r>
    </w:p>
    <w:p>
      <w:pPr>
        <w:pStyle w:val="5"/>
        <w:spacing w:after="0" w:line="240" w:lineRule="auto"/>
        <w:ind w:left="1080"/>
        <w:jc w:val="both"/>
        <w:rPr>
          <w:rFonts w:hint="default" w:ascii="Times New Roman" w:hAnsi="Times New Roman" w:cs="Times New Roman"/>
          <w:sz w:val="24"/>
          <w:szCs w:val="24"/>
          <w:lang w:val="kk-KZ"/>
        </w:rPr>
      </w:pPr>
    </w:p>
    <w:p>
      <w:pPr>
        <w:pStyle w:val="5"/>
        <w:spacing w:after="0" w:line="240" w:lineRule="auto"/>
        <w:ind w:left="1080"/>
        <w:jc w:val="both"/>
        <w:rPr>
          <w:rFonts w:hint="default" w:ascii="Times New Roman" w:hAnsi="Times New Roman" w:cs="Times New Roman"/>
          <w:sz w:val="24"/>
          <w:szCs w:val="24"/>
          <w:lang w:val="kk-KZ"/>
        </w:rPr>
      </w:pPr>
      <m:oMath>
        <m:sSub>
          <m:sSubPr>
            <m:ctrlPr>
              <w:rPr>
                <w:rFonts w:hint="default" w:ascii="Cambria Math" w:hAnsi="Cambria Math" w:cs="Times New Roman"/>
                <w:i/>
                <w:sz w:val="24"/>
                <w:szCs w:val="24"/>
                <w:vertAlign w:val="subscript"/>
                <w:lang w:val="en-US" w:eastAsia="en-US"/>
              </w:rPr>
            </m:ctrlPr>
          </m:sSubPr>
          <m:e>
            <m:r>
              <m:rPr/>
              <w:rPr>
                <w:rFonts w:hint="default" w:ascii="Cambria Math" w:hAnsi="Cambria Math" w:cs="Times New Roman"/>
                <w:sz w:val="24"/>
                <w:szCs w:val="24"/>
                <w:vertAlign w:val="subscript"/>
                <w:lang w:val="kk-KZ"/>
              </w:rPr>
              <m:t>V</m:t>
            </m:r>
            <m:ctrlPr>
              <w:rPr>
                <w:rFonts w:hint="default" w:ascii="Cambria Math" w:hAnsi="Cambria Math" w:cs="Times New Roman"/>
                <w:i/>
                <w:sz w:val="24"/>
                <w:szCs w:val="24"/>
                <w:vertAlign w:val="subscript"/>
                <w:lang w:val="en-US" w:eastAsia="en-US"/>
              </w:rPr>
            </m:ctrlPr>
          </m:e>
          <m:sub>
            <m:r>
              <m:rPr/>
              <w:rPr>
                <w:rFonts w:hint="default" w:ascii="Cambria Math" w:hAnsi="Cambria Math" w:cs="Times New Roman"/>
                <w:sz w:val="24"/>
                <w:szCs w:val="24"/>
                <w:vertAlign w:val="subscript"/>
                <w:lang w:val="kk-KZ"/>
              </w:rPr>
              <m:t>0</m:t>
            </m:r>
            <m:ctrlPr>
              <w:rPr>
                <w:rFonts w:hint="default" w:ascii="Cambria Math" w:hAnsi="Cambria Math" w:cs="Times New Roman"/>
                <w:i/>
                <w:sz w:val="24"/>
                <w:szCs w:val="24"/>
                <w:vertAlign w:val="subscript"/>
                <w:lang w:val="en-US" w:eastAsia="en-US"/>
              </w:rPr>
            </m:ctrlPr>
          </m:sub>
        </m:sSub>
      </m:oMath>
      <w:r>
        <w:rPr>
          <w:rFonts w:hint="default" w:ascii="Times New Roman" w:hAnsi="Times New Roman" w:cs="Times New Roman"/>
          <w:i/>
          <w:sz w:val="24"/>
          <w:szCs w:val="24"/>
          <w:lang w:val="kk-KZ"/>
        </w:rPr>
        <w:t xml:space="preserve">= </w:t>
      </w:r>
      <m:oMath>
        <m:f>
          <m:fPr>
            <m:ctrlPr>
              <w:rPr>
                <w:rFonts w:hint="default" w:ascii="Cambria Math" w:hAnsi="Cambria Math" w:cs="Times New Roman"/>
                <w:i/>
                <w:sz w:val="24"/>
                <w:szCs w:val="24"/>
                <w:lang w:val="en-US" w:eastAsia="en-US"/>
              </w:rPr>
            </m:ctrlPr>
          </m:fPr>
          <m:num>
            <m:r>
              <m:rPr/>
              <w:rPr>
                <w:rFonts w:hint="default" w:ascii="Cambria Math" w:hAnsi="Cambria Math" w:cs="Times New Roman"/>
                <w:sz w:val="24"/>
                <w:szCs w:val="24"/>
                <w:lang w:val="kk-KZ"/>
              </w:rPr>
              <m:t>V</m:t>
            </m:r>
            <m:d>
              <m:dPr>
                <m:ctrlPr>
                  <w:rPr>
                    <w:rFonts w:hint="default" w:ascii="Cambria Math" w:hAnsi="Cambria Math" w:cs="Times New Roman"/>
                    <w:i/>
                    <w:sz w:val="24"/>
                    <w:szCs w:val="24"/>
                    <w:lang w:val="en-US" w:eastAsia="en-US"/>
                  </w:rPr>
                </m:ctrlPr>
              </m:dPr>
              <m:e>
                <m:r>
                  <m:rPr/>
                  <w:rPr>
                    <w:rFonts w:hint="default" w:ascii="Cambria Math" w:hAnsi="Cambria Math" w:cs="Times New Roman"/>
                    <w:sz w:val="24"/>
                    <w:szCs w:val="24"/>
                    <w:lang w:val="kk-KZ"/>
                  </w:rPr>
                  <m:t>P−ℎ</m:t>
                </m:r>
                <m:ctrlPr>
                  <w:rPr>
                    <w:rFonts w:hint="default" w:ascii="Cambria Math" w:hAnsi="Cambria Math" w:cs="Times New Roman"/>
                    <w:i/>
                    <w:sz w:val="24"/>
                    <w:szCs w:val="24"/>
                    <w:lang w:val="en-US" w:eastAsia="en-US"/>
                  </w:rPr>
                </m:ctrlPr>
              </m:e>
            </m:d>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T</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ctrlPr>
              <w:rPr>
                <w:rFonts w:hint="default" w:ascii="Cambria Math" w:hAnsi="Cambria Math" w:cs="Times New Roman"/>
                <w:i/>
                <w:sz w:val="24"/>
                <w:szCs w:val="24"/>
                <w:lang w:val="en-US" w:eastAsia="en-US"/>
              </w:rPr>
            </m:ctrlPr>
          </m:num>
          <m:den>
            <m:sSub>
              <m:sSubPr>
                <m:ctrlPr>
                  <w:rPr>
                    <w:rFonts w:hint="default" w:ascii="Cambria Math" w:hAnsi="Cambria Math" w:cs="Times New Roman"/>
                    <w:i/>
                    <w:sz w:val="24"/>
                    <w:szCs w:val="24"/>
                    <w:lang w:val="kk-KZ" w:eastAsia="en-US"/>
                  </w:rPr>
                </m:ctrlPr>
              </m:sSubPr>
              <m:e>
                <m:r>
                  <m:rPr/>
                  <w:rPr>
                    <w:rFonts w:hint="default" w:ascii="Cambria Math" w:hAnsi="Cambria Math" w:cs="Times New Roman"/>
                    <w:sz w:val="24"/>
                    <w:szCs w:val="24"/>
                    <w:lang w:val="kk-KZ"/>
                  </w:rPr>
                  <m:t>P</m:t>
                </m:r>
                <m:ctrlPr>
                  <w:rPr>
                    <w:rFonts w:hint="default" w:ascii="Cambria Math" w:hAnsi="Cambria Math" w:cs="Times New Roman"/>
                    <w:i/>
                    <w:sz w:val="24"/>
                    <w:szCs w:val="24"/>
                    <w:lang w:val="kk-KZ" w:eastAsia="en-US"/>
                  </w:rPr>
                </m:ctrlPr>
              </m:e>
              <m:sub>
                <m:r>
                  <m:rPr/>
                  <w:rPr>
                    <w:rFonts w:hint="default" w:ascii="Cambria Math" w:hAnsi="Cambria Math" w:cs="Times New Roman"/>
                    <w:sz w:val="24"/>
                    <w:szCs w:val="24"/>
                    <w:lang w:val="kk-KZ"/>
                  </w:rPr>
                  <m:t>0</m:t>
                </m:r>
                <m:ctrlPr>
                  <w:rPr>
                    <w:rFonts w:hint="default" w:ascii="Cambria Math" w:hAnsi="Cambria Math" w:cs="Times New Roman"/>
                    <w:i/>
                    <w:sz w:val="24"/>
                    <w:szCs w:val="24"/>
                    <w:lang w:val="kk-KZ" w:eastAsia="en-US"/>
                  </w:rPr>
                </m:ctrlPr>
              </m:sub>
            </m:sSub>
            <m:r>
              <m:rPr/>
              <w:rPr>
                <w:rFonts w:hint="default" w:ascii="Cambria Math" w:hAnsi="Cambria Math" w:cs="Times New Roman"/>
                <w:sz w:val="24"/>
                <w:szCs w:val="24"/>
                <w:lang w:val="kk-KZ"/>
              </w:rPr>
              <m:t>T</m:t>
            </m:r>
            <m:ctrlPr>
              <w:rPr>
                <w:rFonts w:hint="default" w:ascii="Cambria Math" w:hAnsi="Cambria Math" w:cs="Times New Roman"/>
                <w:i/>
                <w:sz w:val="24"/>
                <w:szCs w:val="24"/>
                <w:lang w:val="en-US" w:eastAsia="en-US"/>
              </w:rPr>
            </m:ctrlPr>
          </m:den>
        </m:f>
      </m:oMath>
    </w:p>
    <w:p>
      <w:pPr>
        <w:pStyle w:val="5"/>
        <w:spacing w:after="0" w:line="240" w:lineRule="auto"/>
        <w:ind w:left="0" w:firstLine="567"/>
        <w:jc w:val="both"/>
        <w:rPr>
          <w:rFonts w:hint="default" w:ascii="Times New Roman" w:hAnsi="Times New Roman" w:eastAsia="Calibri" w:cs="Times New Roman"/>
          <w:sz w:val="24"/>
          <w:szCs w:val="24"/>
          <w:lang w:val="kk-KZ"/>
        </w:rPr>
      </w:pPr>
    </w:p>
    <w:p>
      <w:pPr>
        <w:pStyle w:val="5"/>
        <w:numPr>
          <w:ilvl w:val="0"/>
          <w:numId w:val="1"/>
        </w:numPr>
        <w:tabs>
          <w:tab w:val="left" w:pos="851"/>
        </w:tabs>
        <w:spacing w:after="0" w:line="240" w:lineRule="auto"/>
        <w:ind w:left="0" w:firstLine="567"/>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Бөлініп шыққан сутектің массасын табады:</w:t>
      </w:r>
    </w:p>
    <w:p>
      <w:pPr>
        <w:pStyle w:val="5"/>
        <w:spacing w:after="0" w:line="240" w:lineRule="auto"/>
        <w:ind w:left="0" w:firstLine="567"/>
        <w:jc w:val="both"/>
        <w:rPr>
          <w:rFonts w:hint="default" w:ascii="Times New Roman" w:hAnsi="Times New Roman" w:cs="Times New Roman"/>
          <w:sz w:val="24"/>
          <w:szCs w:val="24"/>
          <w:lang w:val="kk-KZ"/>
        </w:rPr>
      </w:pPr>
    </w:p>
    <w:p>
      <w:pPr>
        <w:pStyle w:val="5"/>
        <w:spacing w:after="0" w:line="240" w:lineRule="auto"/>
        <w:ind w:left="0" w:firstLine="567"/>
        <w:jc w:val="both"/>
        <w:rPr>
          <w:rFonts w:hint="default" w:ascii="Times New Roman" w:hAnsi="Times New Roman" w:cs="Times New Roman"/>
          <w:sz w:val="24"/>
          <w:szCs w:val="24"/>
          <w:lang w:val="kk-KZ" w:eastAsia="en-US"/>
        </w:rPr>
      </w:pPr>
      <m:oMath>
        <m:sSub>
          <m:sSubPr>
            <m:ctrlPr>
              <w:rPr>
                <w:rFonts w:hint="default" w:ascii="Cambria Math" w:hAnsi="Cambria Math" w:cs="Times New Roman"/>
                <w:i/>
                <w:sz w:val="24"/>
                <w:szCs w:val="24"/>
                <w:lang w:val="en-US" w:eastAsia="en-US"/>
              </w:rPr>
            </m:ctrlPr>
          </m:sSubPr>
          <m:e>
            <m:r>
              <m:rPr/>
              <w:rPr>
                <w:rFonts w:hint="default" w:ascii="Cambria Math" w:hAnsi="Cambria Math" w:cs="Times New Roman"/>
                <w:sz w:val="24"/>
                <w:szCs w:val="24"/>
                <w:lang w:val="kk-KZ"/>
              </w:rPr>
              <m:t>m</m:t>
            </m:r>
            <m:ctrlPr>
              <w:rPr>
                <w:rFonts w:hint="default" w:ascii="Cambria Math" w:hAnsi="Cambria Math" w:cs="Times New Roman"/>
                <w:i/>
                <w:sz w:val="24"/>
                <w:szCs w:val="24"/>
                <w:lang w:val="en-US" w:eastAsia="en-US"/>
              </w:rPr>
            </m:ctrlPr>
          </m:e>
          <m:sub>
            <m:sSub>
              <m:sSubPr>
                <m:ctrlPr>
                  <w:rPr>
                    <w:rFonts w:hint="default" w:ascii="Cambria Math" w:hAnsi="Cambria Math" w:cs="Times New Roman"/>
                    <w:i/>
                    <w:sz w:val="24"/>
                    <w:szCs w:val="24"/>
                    <w:lang w:val="en-US" w:eastAsia="en-US"/>
                  </w:rPr>
                </m:ctrlPr>
              </m:sSubPr>
              <m:e>
                <m:r>
                  <m:rPr/>
                  <w:rPr>
                    <w:rFonts w:hint="default" w:ascii="Cambria Math" w:hAnsi="Cambria Math" w:cs="Times New Roman"/>
                    <w:sz w:val="24"/>
                    <w:szCs w:val="24"/>
                    <w:lang w:val="kk-KZ"/>
                  </w:rPr>
                  <m:t>H</m:t>
                </m:r>
                <m:ctrlPr>
                  <w:rPr>
                    <w:rFonts w:hint="default" w:ascii="Cambria Math" w:hAnsi="Cambria Math" w:cs="Times New Roman"/>
                    <w:i/>
                    <w:sz w:val="24"/>
                    <w:szCs w:val="24"/>
                    <w:lang w:val="en-US" w:eastAsia="en-US"/>
                  </w:rPr>
                </m:ctrlPr>
              </m:e>
              <m:sub>
                <m:r>
                  <m:rPr/>
                  <w:rPr>
                    <w:rFonts w:hint="default" w:ascii="Cambria Math" w:hAnsi="Cambria Math" w:cs="Times New Roman"/>
                    <w:sz w:val="24"/>
                    <w:szCs w:val="24"/>
                    <w:lang w:val="kk-KZ"/>
                  </w:rPr>
                  <m:t>2</m:t>
                </m:r>
                <m:ctrlPr>
                  <w:rPr>
                    <w:rFonts w:hint="default" w:ascii="Cambria Math" w:hAnsi="Cambria Math" w:cs="Times New Roman"/>
                    <w:i/>
                    <w:sz w:val="24"/>
                    <w:szCs w:val="24"/>
                    <w:lang w:val="en-US" w:eastAsia="en-US"/>
                  </w:rPr>
                </m:ctrlPr>
              </m:sub>
            </m:sSub>
            <m:ctrlPr>
              <w:rPr>
                <w:rFonts w:hint="default" w:ascii="Cambria Math" w:hAnsi="Cambria Math" w:cs="Times New Roman"/>
                <w:i/>
                <w:sz w:val="24"/>
                <w:szCs w:val="24"/>
                <w:lang w:val="en-US" w:eastAsia="en-US"/>
              </w:rPr>
            </m:ctrlPr>
          </m:sub>
        </m:sSub>
      </m:oMath>
      <w:r>
        <w:rPr>
          <w:rFonts w:hint="default" w:ascii="Times New Roman" w:hAnsi="Times New Roman" w:cs="Times New Roman"/>
          <w:i/>
          <w:sz w:val="24"/>
          <w:szCs w:val="24"/>
          <w:lang w:val="kk-KZ"/>
        </w:rPr>
        <w:t xml:space="preserve">= </w:t>
      </w:r>
      <m:oMath>
        <m:f>
          <m:fPr>
            <m:ctrlPr>
              <w:rPr>
                <w:rFonts w:hint="default" w:ascii="Cambria Math" w:hAnsi="Cambria Math" w:cs="Times New Roman"/>
                <w:i/>
                <w:sz w:val="24"/>
                <w:szCs w:val="24"/>
                <w:lang w:val="en-US" w:eastAsia="en-US"/>
              </w:rPr>
            </m:ctrlPr>
          </m:fPr>
          <m:num>
            <m:sSub>
              <m:sSubPr>
                <m:ctrlPr>
                  <w:rPr>
                    <w:rFonts w:hint="default" w:ascii="Cambria Math" w:hAnsi="Cambria Math" w:cs="Times New Roman"/>
                    <w:i/>
                    <w:sz w:val="24"/>
                    <w:szCs w:val="24"/>
                    <w:lang w:val="en-US" w:eastAsia="en-US"/>
                  </w:rPr>
                </m:ctrlPr>
              </m:sSubPr>
              <m:e>
                <m:r>
                  <m:rPr/>
                  <w:rPr>
                    <w:rFonts w:hint="default" w:ascii="Cambria Math" w:hAnsi="Cambria Math" w:cs="Times New Roman"/>
                    <w:sz w:val="24"/>
                    <w:szCs w:val="24"/>
                    <w:lang w:val="kk-KZ"/>
                  </w:rPr>
                  <m:t>V</m:t>
                </m:r>
                <m:ctrlPr>
                  <w:rPr>
                    <w:rFonts w:hint="default" w:ascii="Cambria Math" w:hAnsi="Cambria Math" w:cs="Times New Roman"/>
                    <w:i/>
                    <w:sz w:val="24"/>
                    <w:szCs w:val="24"/>
                    <w:lang w:val="en-US" w:eastAsia="en-US"/>
                  </w:rPr>
                </m:ctrlPr>
              </m:e>
              <m:sub>
                <m:r>
                  <m:rPr/>
                  <w:rPr>
                    <w:rFonts w:hint="default" w:ascii="Cambria Math" w:hAnsi="Cambria Math" w:cs="Times New Roman"/>
                    <w:sz w:val="24"/>
                    <w:szCs w:val="24"/>
                    <w:lang w:val="kk-KZ"/>
                  </w:rPr>
                  <m:t xml:space="preserve">0 </m:t>
                </m:r>
                <m:ctrlPr>
                  <w:rPr>
                    <w:rFonts w:hint="default" w:ascii="Cambria Math" w:hAnsi="Cambria Math" w:cs="Times New Roman"/>
                    <w:i/>
                    <w:sz w:val="24"/>
                    <w:szCs w:val="24"/>
                    <w:lang w:val="en-US" w:eastAsia="en-US"/>
                  </w:rPr>
                </m:ctrlPr>
              </m:sub>
            </m:sSub>
            <m:r>
              <m:rPr/>
              <w:rPr>
                <w:rFonts w:hint="default" w:ascii="Cambria Math" w:hAnsi="Cambria Math" w:cs="Times New Roman"/>
                <w:sz w:val="24"/>
                <w:szCs w:val="24"/>
                <w:lang w:val="kk-KZ"/>
              </w:rPr>
              <m:t>∗ 2,016</m:t>
            </m:r>
            <m:ctrlPr>
              <w:rPr>
                <w:rFonts w:hint="default" w:ascii="Cambria Math" w:hAnsi="Cambria Math" w:cs="Times New Roman"/>
                <w:i/>
                <w:sz w:val="24"/>
                <w:szCs w:val="24"/>
                <w:lang w:val="en-US" w:eastAsia="en-US"/>
              </w:rPr>
            </m:ctrlPr>
          </m:num>
          <m:den>
            <m:r>
              <m:rPr/>
              <w:rPr>
                <w:rFonts w:hint="default" w:ascii="Cambria Math" w:hAnsi="Cambria Math" w:cs="Times New Roman"/>
                <w:sz w:val="24"/>
                <w:szCs w:val="24"/>
                <w:lang w:val="kk-KZ"/>
              </w:rPr>
              <m:t>22400</m:t>
            </m:r>
            <m:ctrlPr>
              <w:rPr>
                <w:rFonts w:hint="default" w:ascii="Cambria Math" w:hAnsi="Cambria Math" w:cs="Times New Roman"/>
                <w:i/>
                <w:sz w:val="24"/>
                <w:szCs w:val="24"/>
                <w:lang w:val="en-US" w:eastAsia="en-US"/>
              </w:rPr>
            </m:ctrlPr>
          </m:den>
        </m:f>
      </m:oMath>
    </w:p>
    <w:p>
      <w:pPr>
        <w:pStyle w:val="5"/>
        <w:spacing w:after="0" w:line="240" w:lineRule="auto"/>
        <w:ind w:left="0" w:firstLine="567"/>
        <w:jc w:val="both"/>
        <w:rPr>
          <w:rFonts w:hint="default" w:ascii="Times New Roman" w:hAnsi="Times New Roman" w:cs="Times New Roman"/>
          <w:sz w:val="24"/>
          <w:szCs w:val="24"/>
          <w:lang w:val="kk-KZ"/>
        </w:rPr>
      </w:pPr>
    </w:p>
    <w:p>
      <w:pPr>
        <w:pStyle w:val="5"/>
        <w:numPr>
          <w:ilvl w:val="0"/>
          <w:numId w:val="1"/>
        </w:numPr>
        <w:tabs>
          <w:tab w:val="left" w:pos="851"/>
        </w:tabs>
        <w:spacing w:after="0" w:line="240" w:lineRule="auto"/>
        <w:ind w:left="0" w:firstLine="567"/>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Эквивалент заңының негізінде магнийдің  эквивалентін анықтайды:</w:t>
      </w:r>
    </w:p>
    <w:p>
      <w:pPr>
        <w:spacing w:after="0" w:line="240" w:lineRule="auto"/>
        <w:jc w:val="both"/>
        <w:rPr>
          <w:rFonts w:hint="default" w:ascii="Times New Roman" w:hAnsi="Times New Roman" w:cs="Times New Roman"/>
          <w:sz w:val="24"/>
          <w:szCs w:val="24"/>
          <w:lang w:val="kk-KZ"/>
        </w:rPr>
      </w:pPr>
      <m:oMathPara>
        <m:oMath>
          <m:f>
            <m:fPr>
              <m:ctrlPr>
                <w:rPr>
                  <w:rFonts w:hint="default" w:ascii="Cambria Math" w:hAnsi="Cambria Math" w:cs="Times New Roman"/>
                  <w:i/>
                  <w:sz w:val="24"/>
                  <w:szCs w:val="24"/>
                  <w:lang w:val="en-US"/>
                </w:rPr>
              </m:ctrlPr>
            </m:fPr>
            <m:num>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m</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Mg</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num>
            <m:den>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m</m:t>
                  </m:r>
                  <m:ctrlPr>
                    <w:rPr>
                      <w:rFonts w:hint="default" w:ascii="Cambria Math" w:hAnsi="Cambria Math" w:cs="Times New Roman"/>
                      <w:i/>
                      <w:sz w:val="24"/>
                      <w:szCs w:val="24"/>
                      <w:lang w:val="en-US"/>
                    </w:rPr>
                  </m:ctrlPr>
                </m:e>
                <m:sub>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H</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2</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den>
          </m:f>
          <m:r>
            <m:rPr/>
            <w:rPr>
              <w:rFonts w:hint="default" w:ascii="Cambria Math" w:hAnsi="Cambria Math" w:cs="Times New Roman"/>
              <w:sz w:val="24"/>
              <w:szCs w:val="24"/>
              <w:lang w:val="kk-KZ"/>
            </w:rPr>
            <m:t>=</m:t>
          </m:r>
          <m:f>
            <m:fPr>
              <m:ctrlPr>
                <w:rPr>
                  <w:rFonts w:hint="default" w:ascii="Cambria Math" w:hAnsi="Cambria Math" w:cs="Times New Roman"/>
                  <w:i/>
                  <w:sz w:val="24"/>
                  <w:szCs w:val="24"/>
                  <w:lang w:val="en-US"/>
                </w:rPr>
              </m:ctrlPr>
            </m:fPr>
            <m:num>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Э</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Mg</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num>
            <m:den>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Э</m:t>
                  </m:r>
                  <m:ctrlPr>
                    <w:rPr>
                      <w:rFonts w:hint="default" w:ascii="Cambria Math" w:hAnsi="Cambria Math" w:cs="Times New Roman"/>
                      <w:i/>
                      <w:sz w:val="24"/>
                      <w:szCs w:val="24"/>
                      <w:lang w:val="en-US"/>
                    </w:rPr>
                  </m:ctrlPr>
                </m:e>
                <m:sub>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H</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2</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den>
          </m:f>
          <m:r>
            <m:rPr/>
            <w:rPr>
              <w:rFonts w:hint="default" w:ascii="Cambria Math" w:hAnsi="Cambria Math" w:cs="Times New Roman"/>
              <w:sz w:val="24"/>
              <w:szCs w:val="24"/>
              <w:lang w:val="kk-KZ"/>
            </w:rPr>
            <m:t xml:space="preserve">,  </m:t>
          </m:r>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Э</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Mg</m:t>
              </m:r>
              <m:ctrlPr>
                <w:rPr>
                  <w:rFonts w:hint="default" w:ascii="Cambria Math" w:hAnsi="Cambria Math" w:cs="Times New Roman"/>
                  <w:i/>
                  <w:sz w:val="24"/>
                  <w:szCs w:val="24"/>
                  <w:lang w:val="en-US"/>
                </w:rPr>
              </m:ctrlPr>
            </m:sub>
          </m:sSub>
          <m:r>
            <m:rPr/>
            <w:rPr>
              <w:rFonts w:hint="default" w:ascii="Cambria Math" w:hAnsi="Cambria Math" w:cs="Times New Roman"/>
              <w:sz w:val="24"/>
              <w:szCs w:val="24"/>
              <w:lang w:val="kk-KZ"/>
            </w:rPr>
            <m:t>=</m:t>
          </m:r>
          <m:f>
            <m:fPr>
              <m:ctrlPr>
                <w:rPr>
                  <w:rFonts w:hint="default" w:ascii="Cambria Math" w:hAnsi="Cambria Math" w:cs="Times New Roman"/>
                  <w:i/>
                  <w:sz w:val="24"/>
                  <w:szCs w:val="24"/>
                  <w:lang w:val="en-US"/>
                </w:rPr>
              </m:ctrlPr>
            </m:fPr>
            <m:num>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m</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Mg</m:t>
                  </m:r>
                  <m:ctrlPr>
                    <w:rPr>
                      <w:rFonts w:hint="default" w:ascii="Cambria Math" w:hAnsi="Cambria Math" w:cs="Times New Roman"/>
                      <w:i/>
                      <w:sz w:val="24"/>
                      <w:szCs w:val="24"/>
                      <w:lang w:val="en-US"/>
                    </w:rPr>
                  </m:ctrlPr>
                </m:sub>
              </m:sSub>
              <m:r>
                <m:rPr/>
                <w:rPr>
                  <w:rFonts w:hint="default" w:ascii="Cambria Math" w:hAnsi="Cambria Math" w:cs="Times New Roman"/>
                  <w:sz w:val="24"/>
                  <w:szCs w:val="24"/>
                  <w:lang w:val="kk-KZ"/>
                </w:rPr>
                <m:t>∗</m:t>
              </m:r>
              <m:sSub>
                <m:sSubPr>
                  <m:ctrlPr>
                    <w:rPr>
                      <w:rFonts w:hint="default" w:ascii="Cambria Math" w:hAnsi="Cambria Math" w:cs="Times New Roman"/>
                      <w:i/>
                      <w:sz w:val="24"/>
                      <w:szCs w:val="24"/>
                      <w:lang w:val="kk-KZ"/>
                    </w:rPr>
                  </m:ctrlPr>
                </m:sSubPr>
                <m:e>
                  <m:r>
                    <m:rPr/>
                    <w:rPr>
                      <w:rFonts w:hint="default" w:ascii="Cambria Math" w:hAnsi="Cambria Math" w:cs="Times New Roman"/>
                      <w:sz w:val="24"/>
                      <w:szCs w:val="24"/>
                      <w:lang w:val="kk-KZ"/>
                    </w:rPr>
                    <m:t>Э</m:t>
                  </m:r>
                  <m:ctrlPr>
                    <w:rPr>
                      <w:rFonts w:hint="default" w:ascii="Cambria Math" w:hAnsi="Cambria Math" w:cs="Times New Roman"/>
                      <w:i/>
                      <w:sz w:val="24"/>
                      <w:szCs w:val="24"/>
                      <w:lang w:val="kk-KZ"/>
                    </w:rPr>
                  </m:ctrlPr>
                </m:e>
                <m:sub>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H</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2</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kk-KZ"/>
                    </w:rPr>
                  </m:ctrlPr>
                </m:sub>
              </m:sSub>
              <m:ctrlPr>
                <w:rPr>
                  <w:rFonts w:hint="default" w:ascii="Cambria Math" w:hAnsi="Cambria Math" w:cs="Times New Roman"/>
                  <w:i/>
                  <w:sz w:val="24"/>
                  <w:szCs w:val="24"/>
                  <w:lang w:val="en-US"/>
                </w:rPr>
              </m:ctrlPr>
            </m:num>
            <m:den>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m</m:t>
                  </m:r>
                  <m:ctrlPr>
                    <w:rPr>
                      <w:rFonts w:hint="default" w:ascii="Cambria Math" w:hAnsi="Cambria Math" w:cs="Times New Roman"/>
                      <w:i/>
                      <w:sz w:val="24"/>
                      <w:szCs w:val="24"/>
                      <w:lang w:val="en-US"/>
                    </w:rPr>
                  </m:ctrlPr>
                </m:e>
                <m:sub>
                  <m:sSub>
                    <m:sSubPr>
                      <m:ctrlPr>
                        <w:rPr>
                          <w:rFonts w:hint="default" w:ascii="Cambria Math" w:hAnsi="Cambria Math" w:cs="Times New Roman"/>
                          <w:i/>
                          <w:sz w:val="24"/>
                          <w:szCs w:val="24"/>
                          <w:lang w:val="en-US"/>
                        </w:rPr>
                      </m:ctrlPr>
                    </m:sSubPr>
                    <m:e>
                      <m:r>
                        <m:rPr/>
                        <w:rPr>
                          <w:rFonts w:hint="default" w:ascii="Cambria Math" w:hAnsi="Cambria Math" w:cs="Times New Roman"/>
                          <w:sz w:val="24"/>
                          <w:szCs w:val="24"/>
                          <w:lang w:val="kk-KZ"/>
                        </w:rPr>
                        <m:t>H</m:t>
                      </m:r>
                      <m:ctrlPr>
                        <w:rPr>
                          <w:rFonts w:hint="default" w:ascii="Cambria Math" w:hAnsi="Cambria Math" w:cs="Times New Roman"/>
                          <w:i/>
                          <w:sz w:val="24"/>
                          <w:szCs w:val="24"/>
                          <w:lang w:val="en-US"/>
                        </w:rPr>
                      </m:ctrlPr>
                    </m:e>
                    <m:sub>
                      <m:r>
                        <m:rPr/>
                        <w:rPr>
                          <w:rFonts w:hint="default" w:ascii="Cambria Math" w:hAnsi="Cambria Math" w:cs="Times New Roman"/>
                          <w:sz w:val="24"/>
                          <w:szCs w:val="24"/>
                          <w:lang w:val="kk-KZ"/>
                        </w:rPr>
                        <m:t>2</m:t>
                      </m:r>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sub>
              </m:sSub>
              <m:ctrlPr>
                <w:rPr>
                  <w:rFonts w:hint="default" w:ascii="Cambria Math" w:hAnsi="Cambria Math" w:cs="Times New Roman"/>
                  <w:i/>
                  <w:sz w:val="24"/>
                  <w:szCs w:val="24"/>
                  <w:lang w:val="en-US"/>
                </w:rPr>
              </m:ctrlPr>
            </m:den>
          </m:f>
        </m:oMath>
      </m:oMathPara>
    </w:p>
    <w:p>
      <w:pPr>
        <w:spacing w:after="0" w:line="240" w:lineRule="auto"/>
        <w:jc w:val="both"/>
        <w:rPr>
          <w:rFonts w:hint="default" w:ascii="Times New Roman" w:hAnsi="Times New Roman" w:cs="Times New Roman"/>
          <w:sz w:val="24"/>
          <w:szCs w:val="24"/>
          <w:lang w:val="kk-KZ"/>
        </w:rPr>
      </w:pPr>
    </w:p>
    <w:p>
      <w:pPr>
        <w:pStyle w:val="5"/>
        <w:numPr>
          <w:ilvl w:val="0"/>
          <w:numId w:val="1"/>
        </w:numPr>
        <w:spacing w:after="0" w:line="240" w:lineRule="auto"/>
        <w:ind w:left="851" w:hanging="28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Келесі формула бойынша қателік пайызын есептейді:</w:t>
      </w:r>
    </w:p>
    <w:p>
      <w:pPr>
        <w:pStyle w:val="5"/>
        <w:spacing w:after="0" w:line="240" w:lineRule="auto"/>
        <w:ind w:left="851"/>
        <w:jc w:val="both"/>
        <w:rPr>
          <w:rFonts w:hint="default" w:ascii="Times New Roman" w:hAnsi="Times New Roman" w:cs="Times New Roman"/>
          <w:sz w:val="24"/>
          <w:szCs w:val="24"/>
          <w:lang w:val="kk-KZ"/>
        </w:rPr>
      </w:pPr>
    </w:p>
    <w:p>
      <w:pPr>
        <w:spacing w:after="0" w:line="240" w:lineRule="auto"/>
        <w:ind w:firstLine="426"/>
        <w:jc w:val="both"/>
        <w:rPr>
          <w:rFonts w:hint="default" w:ascii="Times New Roman" w:hAnsi="Times New Roman" w:cs="Times New Roman"/>
          <w:b/>
          <w:color w:val="000000"/>
          <w:sz w:val="24"/>
          <w:szCs w:val="24"/>
          <w:lang w:val="kk-KZ"/>
        </w:rPr>
      </w:pPr>
      <w:r>
        <w:rPr>
          <w:rFonts w:hint="default" w:ascii="Times New Roman" w:hAnsi="Times New Roman" w:eastAsia="??" w:cs="Times New Roman"/>
          <w:sz w:val="24"/>
          <w:szCs w:val="24"/>
          <w:lang w:val="kk-KZ" w:eastAsia="ko-KR"/>
        </w:rPr>
        <w:t>% қателік  =</w:t>
      </w:r>
      <w:r>
        <w:rPr>
          <w:rFonts w:hint="default" w:ascii="Times New Roman" w:hAnsi="Times New Roman" w:eastAsia="??" w:cs="Times New Roman"/>
          <w:position w:val="-32"/>
          <w:sz w:val="24"/>
          <w:szCs w:val="24"/>
          <w:lang w:eastAsia="ko-KR"/>
        </w:rPr>
        <w:object>
          <v:shape id="_x0000_i1025" o:spt="75" type="#_x0000_t75" style="height:37.55pt;width:112.05pt;" o:ole="t" fillcolor="#FFFFFF"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after="0" w:line="240" w:lineRule="auto"/>
        <w:jc w:val="both"/>
        <w:rPr>
          <w:rFonts w:hint="default" w:ascii="Times New Roman" w:hAnsi="Times New Roman" w:eastAsia="Times New Roman" w:cs="Times New Roman"/>
          <w:sz w:val="24"/>
          <w:szCs w:val="24"/>
          <w:lang w:val="kk-KZ" w:eastAsia="ru-RU"/>
        </w:rPr>
      </w:pPr>
    </w:p>
    <w:p>
      <w:pPr>
        <w:spacing w:line="240" w:lineRule="auto"/>
        <w:jc w:val="both"/>
        <w:rPr>
          <w:rFonts w:hint="default" w:ascii="Times New Roman" w:hAnsi="Times New Roman" w:cs="Times New Roman"/>
          <w:sz w:val="24"/>
          <w:szCs w:val="24"/>
          <w:lang w:val="kk-KZ"/>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KZ Times New Roman">
    <w:altName w:val="Times New Roman"/>
    <w:panose1 w:val="02020603050405020304"/>
    <w:charset w:val="00"/>
    <w:family w:val="roman"/>
    <w:pitch w:val="default"/>
    <w:sig w:usb0="00000000" w:usb1="00000000" w:usb2="00000000" w:usb3="00000000" w:csb0="000000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
    <w:altName w:val="Malgun Gothic"/>
    <w:panose1 w:val="00000000000000000000"/>
    <w:charset w:val="81"/>
    <w:family w:val="roman"/>
    <w:pitch w:val="default"/>
    <w:sig w:usb0="00000000" w:usb1="00000000" w:usb2="00000010" w:usb3="00000000" w:csb0="0008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C3D51"/>
    <w:multiLevelType w:val="multilevel"/>
    <w:tmpl w:val="732C3D51"/>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82"/>
    <w:rsid w:val="000A4D30"/>
    <w:rsid w:val="001C0B73"/>
    <w:rsid w:val="003D7776"/>
    <w:rsid w:val="00445DC9"/>
    <w:rsid w:val="004913E6"/>
    <w:rsid w:val="006B1015"/>
    <w:rsid w:val="006F6F33"/>
    <w:rsid w:val="00701208"/>
    <w:rsid w:val="007078BC"/>
    <w:rsid w:val="008E39CE"/>
    <w:rsid w:val="00991FC3"/>
    <w:rsid w:val="009B087B"/>
    <w:rsid w:val="00A065F4"/>
    <w:rsid w:val="00BD4682"/>
    <w:rsid w:val="00D06E99"/>
    <w:rsid w:val="00EB715C"/>
    <w:rsid w:val="00F12B40"/>
    <w:rsid w:val="00F46A0F"/>
    <w:rsid w:val="00FD4DC7"/>
    <w:rsid w:val="67411D7E"/>
    <w:rsid w:val="7F0E457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rPr>
      <w:rFonts w:eastAsiaTheme="minorEastAsia"/>
      <w:lang w:eastAsia="ru-RU"/>
    </w:rPr>
  </w:style>
  <w:style w:type="paragraph" w:customStyle="1" w:styleId="6">
    <w:name w:val="FR2"/>
    <w:uiPriority w:val="0"/>
    <w:pPr>
      <w:spacing w:after="0" w:line="240" w:lineRule="auto"/>
      <w:ind w:left="1680"/>
    </w:pPr>
    <w:rPr>
      <w:rFonts w:ascii="Arial" w:hAnsi="Arial" w:eastAsia="Times New Roman" w:cs="Times New Roman"/>
      <w:i/>
      <w:snapToGrid w:val="0"/>
      <w:sz w:val="28"/>
      <w:szCs w:val="20"/>
      <w:lang w:val="en-US" w:eastAsia="ru-RU" w:bidi="en-US"/>
    </w:rPr>
  </w:style>
  <w:style w:type="character" w:customStyle="1" w:styleId="7">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317</Words>
  <Characters>1807</Characters>
  <Lines>15</Lines>
  <Paragraphs>4</Paragraphs>
  <TotalTime>3</TotalTime>
  <ScaleCrop>false</ScaleCrop>
  <LinksUpToDate>false</LinksUpToDate>
  <CharactersWithSpaces>2120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2019-10-12T17:06:00Z</dcterms:created>
  <dc:creator>Abai</dc:creator>
  <cp:lastModifiedBy>RemNot</cp:lastModifiedBy>
  <dcterms:modified xsi:type="dcterms:W3CDTF">2023-01-06T07:11:13Z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1CFB0DE276804BC28735B41D2EDBB9CA</vt:lpwstr>
  </property>
</Properties>
</file>